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FF" w:rsidRDefault="007E51FF" w:rsidP="007E51F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и характеристики</w:t>
      </w: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основных мероприятий муниципальной программы МОГО «Ухта»</w:t>
      </w:r>
    </w:p>
    <w:p w:rsidR="007E51FF" w:rsidRDefault="007E51FF" w:rsidP="007E51FF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«Развитие образования»</w:t>
      </w:r>
    </w:p>
    <w:p w:rsidR="007E51FF" w:rsidRDefault="007E51FF" w:rsidP="007E51FF">
      <w:pPr>
        <w:jc w:val="center"/>
        <w:rPr>
          <w:sz w:val="24"/>
          <w:szCs w:val="24"/>
        </w:rPr>
      </w:pPr>
    </w:p>
    <w:tbl>
      <w:tblPr>
        <w:tblW w:w="15047" w:type="dxa"/>
        <w:jc w:val="right"/>
        <w:tblLook w:val="04A0" w:firstRow="1" w:lastRow="0" w:firstColumn="1" w:lastColumn="0" w:noHBand="0" w:noVBand="1"/>
      </w:tblPr>
      <w:tblGrid>
        <w:gridCol w:w="540"/>
        <w:gridCol w:w="3244"/>
        <w:gridCol w:w="1806"/>
        <w:gridCol w:w="1662"/>
        <w:gridCol w:w="1468"/>
        <w:gridCol w:w="6327"/>
      </w:tblGrid>
      <w:tr w:rsidR="007E51FF" w:rsidTr="00A158A7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 исполнитель основного мероприятия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начала реализации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окончания реализации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7E51FF" w:rsidTr="00A158A7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Подпрограмма 1 «Развитие дошкольного образования»</w:t>
            </w: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1.1. «Обеспечение доступности дошкольного образования»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1.1.1. Формирование доступной среды в муниципальных дошкольных образовательных организациях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ИЦ Уровень доступности дошкольного образования для детей в возрасте от двух месяцев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до трех лет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1.1.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51FF" w:rsidTr="00A158A7">
        <w:trPr>
          <w:trHeight w:val="783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1.1.2. Создание условий для обучения детей-инвалидов в муниципальных дошкольных образовательных организациях, в том числе создание архитектурной </w:t>
            </w:r>
            <w:r>
              <w:rPr>
                <w:sz w:val="24"/>
                <w:szCs w:val="24"/>
                <w:lang w:eastAsia="en-US"/>
              </w:rPr>
              <w:lastRenderedPageBreak/>
              <w:t>доступности и оснащение оборудованием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1.1. 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1.1.3. Проведение капитального и текущего ремонта муниципальных дошкольных образовательных организаций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ИЦ Уровень доступности дошкольного образования для детей в возрасте от двух </w:t>
            </w:r>
            <w:proofErr w:type="gramStart"/>
            <w:r>
              <w:rPr>
                <w:sz w:val="24"/>
                <w:szCs w:val="24"/>
                <w:lang w:eastAsia="en-US"/>
              </w:rPr>
              <w:t>месяцев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до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трех лет;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7E51FF" w:rsidRPr="00A158A7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муниципальных </w:t>
            </w:r>
            <w:r>
              <w:rPr>
                <w:sz w:val="24"/>
                <w:szCs w:val="24"/>
                <w:lang w:eastAsia="en-US"/>
              </w:rPr>
              <w:t>дошкольных образовательных организаций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 на которых выполнены мероприятия по проведению капитального и текущего ремонта</w:t>
            </w: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51FF" w:rsidTr="00A158A7">
        <w:trPr>
          <w:trHeight w:val="2627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ИМ (ИМБТ)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организаций); 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муниципальных дошкольных образовательных учреждений, получивших финансовую </w:t>
            </w:r>
            <w:proofErr w:type="gram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помощь  согласно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соглашениям о сотрудничестве в целях реализации социально - экономического развития  МОГО «Ухта»;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A328A">
              <w:rPr>
                <w:sz w:val="24"/>
                <w:szCs w:val="24"/>
                <w:lang w:eastAsia="en-US"/>
              </w:rPr>
              <w:t xml:space="preserve">ИМ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муниципальных дошкольных образовательных организаций, в которых приобретены    основные фонды, </w:t>
            </w:r>
            <w:proofErr w:type="spell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товарно</w:t>
            </w:r>
            <w:proofErr w:type="spell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– материальные ценности;  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(ИМБТ)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</w:t>
            </w:r>
            <w:proofErr w:type="gram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безопасности  </w:t>
            </w:r>
            <w:r w:rsidRPr="004A328A">
              <w:rPr>
                <w:rFonts w:eastAsiaTheme="minorHAnsi"/>
                <w:color w:val="C00000"/>
                <w:sz w:val="24"/>
                <w:szCs w:val="24"/>
                <w:lang w:eastAsia="en-US"/>
              </w:rPr>
              <w:t>(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дошкольных образовательных организаций)</w:t>
            </w:r>
          </w:p>
        </w:tc>
      </w:tr>
      <w:tr w:rsidR="007E51FF" w:rsidTr="00A158A7">
        <w:trPr>
          <w:trHeight w:val="2120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1.1.5. Оплата муниципальными дошкольными организациями расходов по коммунальным услугам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(ИМБТ) Доля просроченной</w:t>
            </w:r>
            <w:r>
              <w:rPr>
                <w:sz w:val="24"/>
                <w:szCs w:val="24"/>
                <w:lang w:eastAsia="en-US"/>
              </w:rPr>
              <w:t xml:space="preserve"> кредиторской задолженности в расходах бюджета муниципальных дошкольных образовательных организаций 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trHeight w:val="347"/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 w:rsidP="00A158A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Задача 1.2. «Повышение к</w:t>
            </w:r>
            <w:r w:rsidR="00A158A7">
              <w:rPr>
                <w:rFonts w:eastAsiaTheme="minorHAnsi"/>
                <w:sz w:val="24"/>
                <w:szCs w:val="24"/>
                <w:lang w:eastAsia="en-US"/>
              </w:rPr>
              <w:t>ачества дошкольного образования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1.2.1.Оказание муниципальных услуг (выполнение работ) муниципальными дошкольными образовательными организациями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ИЦ  Уровень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доступности дошкольного образования для детей в возрасте от двух месяцев до трех лет;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(ИС) Доля детей в возрасте 1-6 лет, </w:t>
            </w:r>
            <w:proofErr w:type="gramStart"/>
            <w:r>
              <w:rPr>
                <w:sz w:val="24"/>
                <w:szCs w:val="24"/>
                <w:lang w:eastAsia="en-US"/>
              </w:rPr>
              <w:t>получающих  дошкольную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образовательную услугу и (или) услугу по их содержанию в муниципальных  образовательных организациях, в общей численности детей в возрасте 1- 6 лет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1.2.2. Обеспечение квалифицированными кадрами муниципальных дошкольных 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Количество квалифицированных кадров, привлеченных в муниципальные дошкольные образовательные организации</w:t>
            </w:r>
          </w:p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1.2.3. Повышение квалификации работников муниципальных дошкольных 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Количество работников муниципальных дошкольных образовательных организаций принявших участие в мероприятиях, направленных на повышение профессиональной компетентности 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1.2.4.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1.3. «Обеспечение присмотра и ухода за детьми» 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1.3.1.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компенсации родителям (законным представителям) платы за присмотр и уход за детьми, посещающими муниципальные образовательные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организации,  реализующие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основную образовательную программу дошкольного образования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ИЗ 1.3. Удовлетворенность родителей (законных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представителей)  качеством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присмотра и ухода за детьми от общего числа опрошенных;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1.3.2. </w:t>
            </w:r>
            <w:proofErr w:type="gramStart"/>
            <w:r>
              <w:rPr>
                <w:sz w:val="24"/>
                <w:szCs w:val="24"/>
                <w:lang w:eastAsia="en-US"/>
              </w:rPr>
              <w:t>Реализация  мероприятий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 предоставлению бесплатного двухразового питания обучающимся с ограниченными возможностями здоровья в муниципальных дошкольных образовательных организациях и МОУ «НШДС №1»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1.3. Удовлетворенность родителей (законных </w:t>
            </w:r>
            <w:proofErr w:type="gramStart"/>
            <w:r>
              <w:rPr>
                <w:sz w:val="24"/>
                <w:szCs w:val="24"/>
                <w:lang w:eastAsia="en-US"/>
              </w:rPr>
              <w:t>представителей)  качеством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присмотра и ухода за детьми от общего числа опрошенных);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ИМ  Охват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бесплатным двухразовым питанием обучающихся с ограниченными возможностями здоровья в муниципальных  дошкольных образовательных организациях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Подпрограмма 2 «Развитие общего образования»</w:t>
            </w: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2.1. «Обеспечение доступности общего образования»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2.1.1. Строительство, </w:t>
            </w:r>
            <w:proofErr w:type="gramStart"/>
            <w:r>
              <w:rPr>
                <w:sz w:val="24"/>
                <w:szCs w:val="24"/>
                <w:lang w:eastAsia="en-US"/>
              </w:rPr>
              <w:t>реконструкция,  модернизация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муниципальных общеобразовательных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ИЦ  Доля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2.1.  Доля базовых муниципальных общеобразовательных организаций, в которых создана универсальная </w:t>
            </w:r>
            <w:proofErr w:type="spellStart"/>
            <w:r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2.1.2. Формирование доступной среды в муниципальных общеобразовательных организациях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ИЦ  Доля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</w:t>
            </w:r>
            <w:proofErr w:type="gramStart"/>
            <w:r>
              <w:rPr>
                <w:sz w:val="24"/>
                <w:szCs w:val="24"/>
                <w:lang w:eastAsia="en-US"/>
              </w:rPr>
              <w:t>количестве  муниципальных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общеобразовательных организаций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2.1.3. Проведение капитального и текущего ремонта муниципальных общеобразовательных организаций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ИЦ  Доля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организаций;</w:t>
            </w:r>
          </w:p>
          <w:p w:rsidR="007E51FF" w:rsidRPr="00A158A7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ИМ 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муниципальных общеобразовательных учреждений, на которых выполнены мероприятия по проведению капитального и текущего ремонта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2.1.4. 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4A328A">
              <w:rPr>
                <w:sz w:val="24"/>
                <w:szCs w:val="24"/>
                <w:lang w:eastAsia="en-US"/>
              </w:rPr>
              <w:t>ИЦ  Доля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 муниципальных общеобразовательных </w:t>
            </w:r>
            <w:r w:rsidRPr="004A328A"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 w:rsidRPr="004A328A">
              <w:rPr>
                <w:sz w:val="24"/>
                <w:szCs w:val="24"/>
                <w:lang w:eastAsia="en-US"/>
              </w:rPr>
              <w:t xml:space="preserve"> , соответствующих современным требованиям обучения, в общем количестве муниципальных общеобразовательных </w:t>
            </w:r>
            <w:r w:rsidRPr="004A328A"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 w:rsidRPr="004A328A">
              <w:rPr>
                <w:sz w:val="24"/>
                <w:szCs w:val="24"/>
                <w:lang w:eastAsia="en-US"/>
              </w:rPr>
              <w:t>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 (</w:t>
            </w:r>
            <w:proofErr w:type="gram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ИМБТ)  Количество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C00000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 (ИМБТ) 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ИМ </w:t>
            </w:r>
            <w:r w:rsidRPr="004A328A">
              <w:rPr>
                <w:sz w:val="24"/>
                <w:szCs w:val="24"/>
                <w:lang w:eastAsia="en-US"/>
              </w:rPr>
              <w:t xml:space="preserve">Количество муниципальных общеобразовательных организаций, в которых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приобретены  основные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фонды, </w:t>
            </w:r>
            <w:proofErr w:type="spellStart"/>
            <w:r w:rsidRPr="004A328A">
              <w:rPr>
                <w:sz w:val="24"/>
                <w:szCs w:val="24"/>
                <w:lang w:eastAsia="en-US"/>
              </w:rPr>
              <w:t>товарно</w:t>
            </w:r>
            <w:proofErr w:type="spellEnd"/>
            <w:r w:rsidRPr="004A328A">
              <w:rPr>
                <w:sz w:val="24"/>
                <w:szCs w:val="24"/>
                <w:lang w:eastAsia="en-US"/>
              </w:rPr>
              <w:t xml:space="preserve"> - материальные  ценности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2.1.5.  Оплата муниципальными общеобразовательными организациями </w:t>
            </w:r>
            <w:proofErr w:type="gramStart"/>
            <w:r>
              <w:rPr>
                <w:sz w:val="24"/>
                <w:szCs w:val="24"/>
                <w:lang w:eastAsia="en-US"/>
              </w:rPr>
              <w:t>расходов  по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коммунальным услугам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</w:t>
            </w:r>
            <w:proofErr w:type="gramStart"/>
            <w:r>
              <w:rPr>
                <w:sz w:val="24"/>
                <w:szCs w:val="24"/>
                <w:lang w:eastAsia="en-US"/>
              </w:rPr>
              <w:t>( ИМБТ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) Доля просроченной кредиторской задолженности в расходах бюджета муниципальных общеобразовательных организаций 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C00000"/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 w:rsidP="00A158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Задача 2.2. «Повышение качества общего образования»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2.2.1. </w:t>
            </w:r>
            <w:proofErr w:type="gramStart"/>
            <w:r>
              <w:rPr>
                <w:sz w:val="24"/>
                <w:szCs w:val="24"/>
                <w:lang w:eastAsia="en-US"/>
              </w:rPr>
              <w:t>Оказание  муниципальных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услуг (выполнение работ)  муниципальными общеобразовательными организациями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ИЦ Доля муниципальных общеобразовательных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>
              <w:rPr>
                <w:sz w:val="24"/>
                <w:szCs w:val="24"/>
                <w:lang w:eastAsia="en-US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организаций;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  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2.2.2. Повышение квалификации работников муниципальных общеобразовательных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Количество работников муниципальных общеобразовательных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>
              <w:rPr>
                <w:sz w:val="24"/>
                <w:szCs w:val="24"/>
                <w:lang w:eastAsia="en-US"/>
              </w:rPr>
              <w:t xml:space="preserve">, принявших участие в мероприятиях, направленных на повышение профессиональной компетентности 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2.2.3. Организация и проведение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A158A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Доля выпускников</w:t>
            </w:r>
            <w:r w:rsidR="007E51FF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E51FF">
              <w:rPr>
                <w:sz w:val="24"/>
                <w:szCs w:val="24"/>
                <w:lang w:eastAsia="en-US"/>
              </w:rPr>
              <w:t>муниципальных  общеобразовательных</w:t>
            </w:r>
            <w:proofErr w:type="gramEnd"/>
            <w:r w:rsidR="007E51FF">
              <w:rPr>
                <w:sz w:val="24"/>
                <w:szCs w:val="24"/>
                <w:lang w:eastAsia="en-US"/>
              </w:rPr>
              <w:t xml:space="preserve"> организаций, получивших аттестат об основном общем образовании, в общей численности  выпускников муниципальных  общеобразовательных организаций;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2.2.4. Предоставление мер социальной поддержки в виде компенсации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расходов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оплату жилого помещения и коммунальных услуг  специалистам муниципальных   учреждений и муниципальных образовательных организаций МОГО «Ухта», работающим и проживающим в сельских населенных пунктах или поселках городского типа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ИМ Доля отдельных категорий граждан                                    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  (</w:t>
            </w:r>
            <w:proofErr w:type="gramEnd"/>
            <w:r>
              <w:rPr>
                <w:sz w:val="24"/>
                <w:szCs w:val="24"/>
                <w:lang w:eastAsia="en-US"/>
              </w:rPr>
              <w:t>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2.2.5.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2.2.6. Реализация мероприятий по предоставлению бесплатного двухразового питания обучающимся с </w:t>
            </w:r>
            <w:proofErr w:type="gramStart"/>
            <w:r>
              <w:rPr>
                <w:sz w:val="24"/>
                <w:szCs w:val="24"/>
                <w:lang w:eastAsia="en-US"/>
              </w:rPr>
              <w:t>ограниченными  возможностями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здоровья в муниципальных общеобразовательных организациях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 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2.2.7. 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ИМ (ИМБТ) Доля обучающихся, получающих начальное общее образование в муниципальных образовательных организациях, получающих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бесплатное  горячее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питание, к общему  количеству обучающихся, получающих начальное общее образование в муниципальных образовательных организациях</w:t>
            </w: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E51FF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A158A7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4A328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 xml:space="preserve">2.2.8. Обеспечение выплат ежемесячного денежного вознаграждения за классное руководство педагогическим </w:t>
            </w:r>
            <w:proofErr w:type="gramStart"/>
            <w:r w:rsidRPr="00A158A7">
              <w:rPr>
                <w:sz w:val="24"/>
                <w:szCs w:val="24"/>
                <w:lang w:eastAsia="en-US"/>
              </w:rPr>
              <w:t xml:space="preserve">работникам  </w:t>
            </w:r>
            <w:r w:rsidR="004A328A" w:rsidRPr="00A158A7">
              <w:rPr>
                <w:sz w:val="24"/>
                <w:szCs w:val="24"/>
                <w:lang w:eastAsia="en-US"/>
              </w:rPr>
              <w:t>обще</w:t>
            </w:r>
            <w:r w:rsidRPr="00A158A7">
              <w:rPr>
                <w:sz w:val="24"/>
                <w:szCs w:val="24"/>
                <w:lang w:eastAsia="en-US"/>
              </w:rPr>
              <w:t>образовательных</w:t>
            </w:r>
            <w:proofErr w:type="gramEnd"/>
            <w:r w:rsidRPr="00A158A7">
              <w:rPr>
                <w:sz w:val="24"/>
                <w:szCs w:val="24"/>
                <w:lang w:eastAsia="en-US"/>
              </w:rPr>
              <w:t xml:space="preserve"> организаций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A158A7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A158A7"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 w:rsidRPr="00A158A7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A158A7">
              <w:rPr>
                <w:sz w:val="24"/>
                <w:szCs w:val="24"/>
                <w:lang w:eastAsia="en-US"/>
              </w:rPr>
              <w:t>ИМ (ИМБТ)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4A328A">
              <w:rPr>
                <w:color w:val="000000" w:themeColor="text1"/>
                <w:sz w:val="24"/>
                <w:szCs w:val="24"/>
                <w:lang w:eastAsia="en-US"/>
              </w:rPr>
              <w:t>организаций</w:t>
            </w:r>
            <w:r w:rsidRPr="004A328A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7E51FF" w:rsidRPr="00A158A7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 (ИМБТ) Количество созданных детских технопарков «</w:t>
            </w:r>
            <w:proofErr w:type="spell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Кванториум</w:t>
            </w:r>
            <w:proofErr w:type="spell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», для которых приобретены оборудование, расходные материалы, средства обучения и воспитания</w:t>
            </w: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Подпрограмма 3 «Дети и молодежь»</w:t>
            </w: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Задача 3.1. «Обеспечение доступности дополнительного образования детей»</w:t>
            </w:r>
          </w:p>
        </w:tc>
      </w:tr>
      <w:tr w:rsidR="007E51FF" w:rsidRPr="004A328A" w:rsidTr="00A158A7">
        <w:trPr>
          <w:trHeight w:val="2201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3.1.1. Проведение капитального и текущего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ремонта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организаций дополнительного образования  детей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ИЗ 3.1. 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3.1.2. Укрепление и модернизация материально-технической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базы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организаций дополнительного образования детей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ИЗ 3.1.  Доля </w:t>
            </w:r>
            <w:r w:rsidRPr="004A328A">
              <w:rPr>
                <w:sz w:val="24"/>
                <w:szCs w:val="24"/>
                <w:lang w:eastAsia="en-US"/>
              </w:rPr>
              <w:t xml:space="preserve">муниципальных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 xml:space="preserve">организаций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образования детей, в которых материально-техническая база соответствует современным требованиям, в общем количестве </w:t>
            </w:r>
            <w:r w:rsidRPr="004A328A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  Количество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A328A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 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3.1.3.  Оплата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муниципальными  организациями</w:t>
            </w:r>
            <w:proofErr w:type="gramEnd"/>
            <w:r w:rsidRPr="004A328A">
              <w:rPr>
                <w:color w:val="C00000"/>
                <w:sz w:val="24"/>
                <w:szCs w:val="24"/>
                <w:lang w:eastAsia="en-US"/>
              </w:rPr>
              <w:t xml:space="preserve"> </w:t>
            </w:r>
            <w:r w:rsidRPr="004A328A">
              <w:rPr>
                <w:sz w:val="24"/>
                <w:szCs w:val="24"/>
                <w:lang w:eastAsia="en-US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(ИМБТ) Доля просроченной кредиторской задолженности в расходах бюджета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муниципальных  организаций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 дополнительного образования  детей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Задача 3.2. «Повышение качества дополнительного образования детей»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3.2.1. Оказание муниципальных услуг (выполнение работ) муниципальными организациями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дополнительного  образования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детей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A328A">
              <w:rPr>
                <w:sz w:val="24"/>
                <w:szCs w:val="24"/>
                <w:lang w:eastAsia="en-US"/>
              </w:rPr>
              <w:t>ИЦУдовлетворенность</w:t>
            </w:r>
            <w:proofErr w:type="spellEnd"/>
            <w:r w:rsidRPr="004A328A">
              <w:rPr>
                <w:sz w:val="24"/>
                <w:szCs w:val="24"/>
                <w:lang w:eastAsia="en-US"/>
              </w:rPr>
              <w:t xml:space="preserve"> родителей (законных представителей) качеством образования; 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3.2.  Доля педагогических работников, имеющих высшую и первую квалификационные категории, в общей численности педагогических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организаций дополнительного образования детей;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Доля детей, охваченных образовательными программами дополнительного образования детей, в общей численности детей в возрасте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от  5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до 18 лет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3.2.2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ИМ Доля отдельных категорий граждан (</w:t>
            </w:r>
            <w:r w:rsidRPr="004A328A">
              <w:rPr>
                <w:sz w:val="24"/>
                <w:szCs w:val="24"/>
                <w:lang w:eastAsia="en-US"/>
              </w:rPr>
              <w:t>педагогических работников муниципальных организаций дополнительного образования детей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3.2.3. Повышение квалификации работников муниципальных организаций дополнительного образования детей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3.2.  Доля педагогических работников, имеющих высшую и первую квалификационные категории, в общей численности педагогических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организаций  дополнительного образования детей;</w:t>
            </w:r>
          </w:p>
          <w:p w:rsidR="007E51FF" w:rsidRPr="00A158A7" w:rsidRDefault="007E51FF" w:rsidP="00A158A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Количество работников муниципальных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организаций  дополнительного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образования детей, принявших участие в мероприятиях, направленных на повышение профессиональной компетентности  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32</w:t>
            </w: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3.2.4. Обеспечение персонифицированного финансирования дополнительного образования детей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образование;</w:t>
            </w:r>
          </w:p>
          <w:p w:rsidR="007E51FF" w:rsidRPr="004A328A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Доля детей в возрасте от 5 до 18 лет,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использующих  сертификаты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дополнительного образования в статусе сертификатов персонифицированного финансирования</w:t>
            </w:r>
          </w:p>
        </w:tc>
      </w:tr>
      <w:tr w:rsidR="007E51FF" w:rsidRPr="004A328A" w:rsidTr="00A158A7">
        <w:trPr>
          <w:trHeight w:val="2059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3.2.5. М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ероприятия, связанные с повышением оплаты труда отдельных категорий работников в сфере образования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3.2. Доля педагогических работников, имеющих высшую и первую квалификационные категории, в общей численности педагогических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организаций дополнительного образования детей;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(ИМБТ) Среднемесячная заработная плата педагогических работников муниципальных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учреждений  дополнительного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образования</w:t>
            </w: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 w:rsidP="00A158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Задача 3.3. «Воспитание у молодежи чувства патриотизма и гражданской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 xml:space="preserve">ответственности» </w:t>
            </w:r>
            <w:r w:rsidRPr="004A328A">
              <w:rPr>
                <w:strike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gramEnd"/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3.3.1. Проведение и участие в мероприятиях патриотической направленности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3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лет;</w:t>
            </w:r>
          </w:p>
          <w:p w:rsidR="007E51FF" w:rsidRPr="004A328A" w:rsidRDefault="007E51F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3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патриотической направленности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3.3.2. Проведение и участие в мероприятиях, направленных на пропаганду здорового образа жизни</w:t>
            </w:r>
          </w:p>
          <w:p w:rsidR="007E51FF" w:rsidRPr="004A328A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3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лет;</w:t>
            </w:r>
          </w:p>
          <w:p w:rsidR="007E51FF" w:rsidRPr="00A158A7" w:rsidRDefault="007E51FF" w:rsidP="00A158A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3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по формированию здорового образа жизни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 w:rsidP="00A158A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32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3.4.1. Проведение оздоровительной кампании детей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ИЗ 3.4. Количество организованных формирований оздоровления, отдыха и трудоустройства;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(ИМБТ) Количество детей, охваченных отдыхом в каникулярное время;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(ИМБТ) Количество детей, находящихся в трудной жизненной ситуации, охвачен</w:t>
            </w:r>
            <w:r w:rsidR="00A158A7">
              <w:rPr>
                <w:sz w:val="24"/>
                <w:szCs w:val="24"/>
                <w:lang w:eastAsia="en-US"/>
              </w:rPr>
              <w:t>ных отдыхом в каникулярное время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3.4.2.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Организация временной занятости подростков в летний период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3.4. Количество организованных формирований оздоровления, отдыха и трудоустройства; 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Количество подростков, трудоустроенных на средства местного бюджета</w:t>
            </w: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 w:rsidP="00A158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Задача 3.5. «Создание современных условий в организациях в сфере образования»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 5. 1. Организация методической и мониторинговой деятельности в муниципальных образовательных организациях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3.5. Уровень соблюдения требований современных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условий  муниципальными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образовательными организациями;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Доля муниципальных образовательных организаций, охваченных мониторингом; 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Доля  обучающихся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>, охваченных мониторингом</w:t>
            </w:r>
          </w:p>
          <w:p w:rsidR="007E51FF" w:rsidRPr="004A328A" w:rsidRDefault="007E51FF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3.5.2. 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Организация, проведение и участие, обучающихся, молодежи и работников муниципальных образовательных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организаций  в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конкурсах, фестивалях, соревнованиях, различных мероприятиях федерального, республиканского и городского уровней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Охват обучающихся конкурсами, различными мероприятиями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федерального,  республиканского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и  городского уровней;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Доля обучающихся – победителей, призеров, номинантов конкурсов, различных мероприятий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федерального,  республиканского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и  городского уровней;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Охват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образовательных организаций конкурсами, различными мероприятиями федерального,  республиканского и  городского уровней;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ИМ Доля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образовательных организаций – победителей, призеров, номинантов конкурсов, различных мероприятий федерального,  респуб</w:t>
            </w:r>
            <w:r w:rsidR="00A158A7">
              <w:rPr>
                <w:sz w:val="24"/>
                <w:szCs w:val="24"/>
                <w:lang w:eastAsia="en-US"/>
              </w:rPr>
              <w:t>ликанского и  городского уровне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3.5.3. Укрепление материально-технической базы муниципальных организаций в сфере образования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ИЗ 3.5. Уровень соблюдения требований современных </w:t>
            </w:r>
            <w:proofErr w:type="gramStart"/>
            <w:r w:rsidRPr="004A328A">
              <w:rPr>
                <w:sz w:val="24"/>
                <w:szCs w:val="24"/>
                <w:lang w:eastAsia="en-US"/>
              </w:rPr>
              <w:t>условий  муниципальными</w:t>
            </w:r>
            <w:proofErr w:type="gramEnd"/>
            <w:r w:rsidRPr="004A328A">
              <w:rPr>
                <w:sz w:val="24"/>
                <w:szCs w:val="24"/>
                <w:lang w:eastAsia="en-US"/>
              </w:rPr>
              <w:t xml:space="preserve"> образовательными организациями;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ИМ (ИМБТ) Количество реализованных народных проектов в сфере образования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Подпрограмма 4 «</w:t>
            </w:r>
            <w:hyperlink r:id="rId4" w:history="1">
              <w:r w:rsidRPr="004A328A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Обеспечение реализации Программы</w:t>
              </w:r>
            </w:hyperlink>
            <w:r w:rsidRPr="004A328A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7E51FF" w:rsidRPr="004A328A" w:rsidTr="00A158A7">
        <w:trPr>
          <w:jc w:val="right"/>
        </w:trPr>
        <w:tc>
          <w:tcPr>
            <w:tcW w:w="15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Задача 4.1. «Обеспечение реализации основных мероприятий Программы»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A158A7" w:rsidRDefault="007E51FF" w:rsidP="00A158A7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 xml:space="preserve">4.1.1. </w:t>
            </w: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Содержание и обеспечение деятельности муниципального учреждения «Управление образования» администрации МОГО «Ухта»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образования;</w:t>
            </w:r>
          </w:p>
          <w:p w:rsidR="007E51FF" w:rsidRPr="004A328A" w:rsidRDefault="007E51F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ИЗ 4.1. Уровень соблюдения установленных сроков утверждения Комплексного плана действий по реализации Программы и внесения в него изменений </w:t>
            </w:r>
          </w:p>
        </w:tc>
      </w:tr>
      <w:tr w:rsidR="007E51FF" w:rsidRPr="004A328A" w:rsidTr="00A158A7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7E51FF" w:rsidRPr="004A328A" w:rsidRDefault="007E51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4.1.2. Мониторинг реализации Программы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4A328A" w:rsidRDefault="007E51F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7E51FF" w:rsidRPr="004A328A" w:rsidRDefault="007E51F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A328A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A158A7" w:rsidRDefault="007E51FF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ИЗ 4.1. Уровень соблюдения установленных сроков утвер</w:t>
            </w:r>
            <w:bookmarkStart w:id="0" w:name="_GoBack"/>
            <w:bookmarkEnd w:id="0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ждения </w:t>
            </w:r>
            <w:proofErr w:type="gramStart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>Комплексного  плана</w:t>
            </w:r>
            <w:proofErr w:type="gramEnd"/>
            <w:r w:rsidRPr="004A328A">
              <w:rPr>
                <w:rFonts w:eastAsiaTheme="minorHAnsi"/>
                <w:sz w:val="24"/>
                <w:szCs w:val="24"/>
                <w:lang w:eastAsia="en-US"/>
              </w:rPr>
              <w:t xml:space="preserve"> действий по реализации Программы и внесения в него изменений</w:t>
            </w:r>
          </w:p>
        </w:tc>
      </w:tr>
    </w:tbl>
    <w:p w:rsidR="007E51FF" w:rsidRDefault="007E51FF" w:rsidP="007E51FF"/>
    <w:p w:rsidR="007E51FF" w:rsidRDefault="007E51FF" w:rsidP="007E51FF"/>
    <w:p w:rsidR="007E51FF" w:rsidRDefault="007E51FF" w:rsidP="007E51FF"/>
    <w:p w:rsidR="007E51FF" w:rsidRDefault="007E51FF" w:rsidP="007E51FF"/>
    <w:p w:rsidR="007E51FF" w:rsidRDefault="007E51FF" w:rsidP="007E51FF"/>
    <w:p w:rsidR="00B261EF" w:rsidRDefault="00B261EF"/>
    <w:sectPr w:rsidR="00B261EF" w:rsidSect="007E51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25"/>
    <w:rsid w:val="003745FD"/>
    <w:rsid w:val="004A328A"/>
    <w:rsid w:val="00741F25"/>
    <w:rsid w:val="007E51FF"/>
    <w:rsid w:val="00922473"/>
    <w:rsid w:val="00A158A7"/>
    <w:rsid w:val="00B2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D39E4-9CE7-4CA2-8446-7DD027E1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51FF"/>
    <w:rPr>
      <w:color w:val="0000FF"/>
      <w:u w:val="single"/>
    </w:rPr>
  </w:style>
  <w:style w:type="paragraph" w:customStyle="1" w:styleId="ConsPlusNormal">
    <w:name w:val="ConsPlusNormal"/>
    <w:rsid w:val="007E51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8A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58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D9BDF2C3E1F06A8387832466CC6A34B243FF30536FF0C0B5A11B3DCAA6931A29EE1B9E5EDB3E12AA4051F00F24F75E7A876E31EB296DC4461B99EEAi8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3714</Words>
  <Characters>21170</Characters>
  <Application>Microsoft Office Word</Application>
  <DocSecurity>0</DocSecurity>
  <Lines>176</Lines>
  <Paragraphs>49</Paragraphs>
  <ScaleCrop>false</ScaleCrop>
  <Company/>
  <LinksUpToDate>false</LinksUpToDate>
  <CharactersWithSpaces>24835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8</cp:revision>
  <cp:lastPrinted>2021-10-07T12:13:00Z</cp:lastPrinted>
  <dcterms:created xsi:type="dcterms:W3CDTF">2021-08-31T12:37:00Z</dcterms:created>
  <dcterms:modified xsi:type="dcterms:W3CDTF">2021-10-07T12:13:00Z</dcterms:modified>
</cp:coreProperties>
</file>